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uto"/>
        <w:rPr>
          <w:rFonts w:hint="default" w:ascii="仿宋" w:hAnsi="仿宋" w:eastAsia="仿宋" w:cs="仿宋"/>
          <w:sz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lang w:val="en-US" w:eastAsia="zh-CN"/>
        </w:rPr>
        <w:t>附件2</w:t>
      </w:r>
    </w:p>
    <w:p>
      <w:pPr>
        <w:spacing w:line="400" w:lineRule="auto"/>
        <w:jc w:val="both"/>
        <w:rPr>
          <w:rFonts w:ascii="仿宋" w:hAnsi="仿宋" w:eastAsia="仿宋" w:cs="仿宋"/>
          <w:b/>
          <w:spacing w:val="-17"/>
          <w:sz w:val="30"/>
        </w:rPr>
      </w:pPr>
      <w:r>
        <w:rPr>
          <w:rFonts w:ascii="仿宋" w:hAnsi="仿宋" w:eastAsia="仿宋" w:cs="仿宋"/>
          <w:b/>
          <w:spacing w:val="-17"/>
          <w:sz w:val="30"/>
        </w:rPr>
        <w:t>2024全国水科技大会暨技术装备成果展览会注册表</w:t>
      </w:r>
      <w:r>
        <w:rPr>
          <w:rFonts w:ascii="仿宋" w:hAnsi="仿宋" w:eastAsia="仿宋" w:cs="仿宋"/>
          <w:spacing w:val="-17"/>
          <w:sz w:val="21"/>
        </w:rPr>
        <w:t xml:space="preserve">（代合同，编号： </w:t>
      </w:r>
      <w:r>
        <w:rPr>
          <w:rFonts w:hint="eastAsia" w:ascii="仿宋" w:hAnsi="仿宋" w:eastAsia="仿宋" w:cs="仿宋"/>
          <w:spacing w:val="-17"/>
          <w:sz w:val="21"/>
          <w:lang w:val="en-US" w:eastAsia="zh-CN"/>
        </w:rPr>
        <w:t xml:space="preserve">  </w:t>
      </w:r>
      <w:r>
        <w:rPr>
          <w:rFonts w:ascii="仿宋" w:hAnsi="仿宋" w:eastAsia="仿宋" w:cs="仿宋"/>
          <w:spacing w:val="-17"/>
          <w:sz w:val="21"/>
        </w:rPr>
        <w:t>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"/>
        <w:gridCol w:w="1004"/>
        <w:gridCol w:w="1142"/>
        <w:gridCol w:w="1037"/>
        <w:gridCol w:w="533"/>
        <w:gridCol w:w="397"/>
        <w:gridCol w:w="157"/>
        <w:gridCol w:w="825"/>
        <w:gridCol w:w="1089"/>
        <w:gridCol w:w="577"/>
        <w:gridCol w:w="12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  <w:b/>
              </w:rPr>
              <w:t>基本资料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单位名称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中文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</w:tcPr>
          <w:p>
            <w:pPr>
              <w:spacing w:line="340" w:lineRule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英文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</w:tcPr>
          <w:p>
            <w:pPr>
              <w:spacing w:line="340" w:lineRule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单位地址</w:t>
            </w:r>
          </w:p>
        </w:tc>
        <w:tc>
          <w:tcPr>
            <w:tcW w:w="40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电 话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负 责 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职 务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手 机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联 系 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职 务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手 机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仿宋" w:hAnsi="仿宋" w:eastAsia="仿宋" w:cs="仿宋"/>
              </w:rPr>
            </w:pPr>
          </w:p>
          <w:p>
            <w:pPr>
              <w:spacing w:line="34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参与方案</w:t>
            </w:r>
          </w:p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  <w:b/>
              </w:rPr>
              <w:t>选择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论坛收费</w:t>
            </w:r>
          </w:p>
        </w:tc>
        <w:tc>
          <w:tcPr>
            <w:tcW w:w="70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会议收费标准：2200元/人，含会议费、餐费、资料费、考察费等；住宿统一安排，费用自理；团体5人以上或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月15日前注册缴费享受优惠价1800元/人；学生享受半价优惠；政府单位、中华环保联合会水专委会员单位代表免费；住宿统一安排，费用自理。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ascii="仿宋" w:hAnsi="仿宋" w:eastAsia="仿宋" w:cs="仿宋"/>
              </w:rPr>
              <w:t>参会代表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姓名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职务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手机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姓名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职务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手机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姓名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职务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手机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展位选择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空地展位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</w:pPr>
            <w:r>
              <w:rPr>
                <w:rFonts w:ascii="仿宋" w:hAnsi="仿宋" w:eastAsia="仿宋" w:cs="仿宋"/>
              </w:rPr>
              <w:t>光地面积：      平方米， 展位号：             费用： 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标准展位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</w:pPr>
            <w:r>
              <w:rPr>
                <w:rFonts w:ascii="仿宋" w:hAnsi="仿宋" w:eastAsia="仿宋" w:cs="仿宋"/>
              </w:rPr>
              <w:t xml:space="preserve">标准展位：      个，     展位号：             费用： 元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00" w:lineRule="auto"/>
            </w:pPr>
            <w:r>
              <w:rPr>
                <w:rFonts w:hint="eastAsia" w:ascii="仿宋" w:hAnsi="仿宋" w:eastAsia="仿宋" w:cs="仿宋"/>
              </w:rPr>
              <w:t>展位收费标准：标准展位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800元/个（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m×3m</w:t>
            </w:r>
            <w:r>
              <w:rPr>
                <w:rFonts w:hint="eastAsia" w:ascii="仿宋" w:hAnsi="仿宋" w:eastAsia="仿宋" w:cs="仿宋"/>
                <w:lang w:eastAsia="zh-CN"/>
              </w:rPr>
              <w:t>，含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lang w:eastAsia="zh-CN"/>
              </w:rPr>
              <w:t>名参会代表</w:t>
            </w:r>
            <w:r>
              <w:rPr>
                <w:rFonts w:hint="eastAsia" w:ascii="仿宋" w:hAnsi="仿宋" w:eastAsia="仿宋" w:cs="仿宋"/>
              </w:rPr>
              <w:t>），标准展位双面开口加收2000元，光地980元/㎡；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left"/>
            </w:pPr>
            <w:r>
              <w:rPr>
                <w:rFonts w:ascii="仿宋" w:hAnsi="仿宋" w:eastAsia="仿宋" w:cs="仿宋"/>
              </w:rPr>
              <w:t>参展展品：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420" w:lineRule="auto"/>
              <w:jc w:val="center"/>
            </w:pPr>
            <w:r>
              <w:rPr>
                <w:rFonts w:ascii="仿宋" w:hAnsi="仿宋" w:eastAsia="仿宋" w:cs="仿宋"/>
              </w:rPr>
              <w:t>会议合作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参与方式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</w:pPr>
            <w:r>
              <w:rPr>
                <w:rFonts w:ascii="仿宋" w:hAnsi="仿宋" w:eastAsia="仿宋" w:cs="仿宋"/>
              </w:rPr>
              <w:t>□协办单位□支持单位□演讲发言 □晚宴赞助  □礼品赞助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bottom"/>
          </w:tcPr>
          <w:p>
            <w:pPr>
              <w:spacing w:line="340" w:lineRule="auto"/>
            </w:pPr>
            <w:r>
              <w:rPr>
                <w:rFonts w:ascii="仿宋" w:hAnsi="仿宋" w:eastAsia="仿宋" w:cs="仿宋"/>
              </w:rPr>
              <w:t>备注：回报服务详情见《商务合作方案》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会刊广告</w:t>
            </w:r>
          </w:p>
        </w:tc>
        <w:tc>
          <w:tcPr>
            <w:tcW w:w="70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</w:tcPr>
          <w:p>
            <w:r>
              <w:rPr>
                <w:rFonts w:ascii="仿宋" w:hAnsi="仿宋" w:eastAsia="仿宋" w:cs="仿宋"/>
              </w:rPr>
              <w:t>□封二10000元 □封三10000元 □封底20000元 □彩页6000元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</w:rPr>
              <w:t>技术目录</w:t>
            </w:r>
          </w:p>
        </w:tc>
        <w:tc>
          <w:tcPr>
            <w:tcW w:w="70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</w:tcPr>
          <w:p>
            <w:r>
              <w:rPr>
                <w:rFonts w:ascii="仿宋" w:hAnsi="仿宋" w:eastAsia="仿宋" w:cs="仿宋"/>
              </w:rPr>
              <w:t>免费申报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2" w:hRule="atLeast"/>
          <w:jc w:val="center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40" w:lineRule="auto"/>
              <w:jc w:val="center"/>
            </w:pPr>
            <w:r>
              <w:rPr>
                <w:rFonts w:ascii="仿宋" w:hAnsi="仿宋" w:eastAsia="仿宋" w:cs="仿宋"/>
                <w:b/>
              </w:rPr>
              <w:t>款付说明</w:t>
            </w:r>
          </w:p>
        </w:tc>
        <w:tc>
          <w:tcPr>
            <w:tcW w:w="80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请参展、参会、合作企业认真填写《注册表》并加盖公章，将扫描件发送至水专委。《注册表》经确认即视同参展、参会、合作合同。参与以上方案共计人民币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</w:rPr>
              <w:t>元，大写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仿宋"/>
              </w:rPr>
              <w:t xml:space="preserve">元整，于五个工作日内将所有费用汇入以下账户。 </w:t>
            </w:r>
          </w:p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注：</w:t>
            </w:r>
            <w:r>
              <w:rPr>
                <w:rFonts w:ascii="仿宋" w:hAnsi="仿宋" w:eastAsia="仿宋" w:cs="仿宋"/>
                <w:b/>
                <w:sz w:val="21"/>
                <w:szCs w:val="21"/>
              </w:rPr>
              <w:t>汇款用途请备注“全国水科技大会”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b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7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line="300" w:lineRule="auto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汇款账户：中华环保联合会</w:t>
            </w:r>
          </w:p>
          <w:p>
            <w:pPr>
              <w:spacing w:line="300" w:lineRule="auto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开户银行：北京银行和平里支行</w:t>
            </w:r>
          </w:p>
          <w:p>
            <w:pPr>
              <w:spacing w:line="300" w:lineRule="auto"/>
            </w:pPr>
            <w:r>
              <w:rPr>
                <w:rFonts w:ascii="仿宋" w:hAnsi="仿宋" w:eastAsia="仿宋" w:cs="仿宋"/>
              </w:rPr>
              <w:t>银行账号：010 9035 3700 1201 0551 0048</w:t>
            </w:r>
          </w:p>
        </w:tc>
        <w:tc>
          <w:tcPr>
            <w:tcW w:w="3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发票信息：参会费统一开增值税普票，其他大额开增值税专票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单位名称：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税号：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地址电话：</w:t>
            </w:r>
          </w:p>
          <w:p>
            <w:pPr>
              <w:jc w:val="left"/>
            </w:pPr>
            <w:r>
              <w:rPr>
                <w:rFonts w:ascii="仿宋" w:hAnsi="仿宋" w:eastAsia="仿宋" w:cs="仿宋"/>
              </w:rPr>
              <w:t>银行信息：</w:t>
            </w:r>
          </w:p>
        </w:tc>
      </w:tr>
    </w:tbl>
    <w:p>
      <w:pPr>
        <w:rPr>
          <w:rFonts w:ascii="仿宋" w:hAnsi="仿宋" w:eastAsia="仿宋" w:cs="仿宋"/>
          <w:sz w:val="22"/>
        </w:rPr>
      </w:pPr>
      <w:r>
        <w:rPr>
          <w:rFonts w:ascii="仿宋" w:hAnsi="仿宋" w:eastAsia="仿宋" w:cs="仿宋"/>
          <w:sz w:val="22"/>
        </w:rPr>
        <w:t>中华环保联合会水环境治理专业委员会秘书处</w:t>
      </w:r>
    </w:p>
    <w:p>
      <w:pPr>
        <w:rPr>
          <w:rFonts w:ascii="仿宋" w:hAnsi="仿宋" w:eastAsia="仿宋" w:cs="仿宋"/>
          <w:b/>
          <w:sz w:val="22"/>
        </w:rPr>
      </w:pPr>
      <w:r>
        <w:rPr>
          <w:rFonts w:ascii="仿宋" w:hAnsi="仿宋" w:eastAsia="仿宋" w:cs="仿宋"/>
          <w:sz w:val="22"/>
        </w:rPr>
        <w:t>联 系 人：张旭/王秋林                 联系电话：</w:t>
      </w:r>
      <w:r>
        <w:rPr>
          <w:rFonts w:ascii="仿宋" w:hAnsi="仿宋" w:eastAsia="仿宋" w:cs="仿宋"/>
          <w:b/>
          <w:sz w:val="22"/>
        </w:rPr>
        <w:t>13810428356/13601101670</w:t>
      </w:r>
    </w:p>
    <w:p>
      <w:pPr>
        <w:rPr>
          <w:rFonts w:ascii="仿宋" w:hAnsi="仿宋" w:eastAsia="仿宋" w:cs="仿宋"/>
          <w:sz w:val="30"/>
        </w:rPr>
      </w:pPr>
      <w:r>
        <w:rPr>
          <w:rFonts w:ascii="仿宋" w:hAnsi="仿宋" w:eastAsia="仿宋" w:cs="仿宋"/>
          <w:sz w:val="22"/>
        </w:rPr>
        <w:t>报名邮箱：water_cn</w:t>
      </w:r>
      <w:r>
        <w:rPr>
          <w:rFonts w:ascii="仿宋" w:hAnsi="仿宋" w:eastAsia="仿宋" w:cs="仿宋"/>
          <w:color w:val="252525"/>
          <w:sz w:val="22"/>
        </w:rPr>
        <w:t>@acef-water.com.cn</w:t>
      </w:r>
      <w:r>
        <w:rPr>
          <w:rFonts w:ascii="仿宋" w:hAnsi="仿宋" w:eastAsia="仿宋" w:cs="仿宋"/>
          <w:sz w:val="22"/>
        </w:rPr>
        <w:t>网    站：</w:t>
      </w:r>
      <w:r>
        <w:fldChar w:fldCharType="begin"/>
      </w:r>
      <w:r>
        <w:instrText xml:space="preserve"> HYPERLINK "http://www.acef-water.com.cn/" \h </w:instrText>
      </w:r>
      <w:r>
        <w:fldChar w:fldCharType="separate"/>
      </w:r>
      <w:r>
        <w:rPr>
          <w:rFonts w:ascii="仿宋" w:hAnsi="仿宋" w:eastAsia="仿宋" w:cs="仿宋"/>
          <w:color w:val="0563C1"/>
          <w:sz w:val="22"/>
          <w:u w:val="single"/>
        </w:rPr>
        <w:t>www.acef-water.com.cn</w:t>
      </w:r>
      <w:r>
        <w:rPr>
          <w:rFonts w:ascii="仿宋" w:hAnsi="仿宋" w:eastAsia="仿宋" w:cs="仿宋"/>
          <w:color w:val="0563C1"/>
          <w:sz w:val="22"/>
          <w:u w:val="single"/>
        </w:rPr>
        <w:fldChar w:fldCharType="end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Y2RhN2ZmN2Q3ZDZjN2M5M2RmY2E1ZGE5YTJmYzMifQ=="/>
  </w:docVars>
  <w:rsids>
    <w:rsidRoot w:val="00F479C1"/>
    <w:rsid w:val="005D70F9"/>
    <w:rsid w:val="00C752E5"/>
    <w:rsid w:val="00F479C1"/>
    <w:rsid w:val="016420B7"/>
    <w:rsid w:val="071509BE"/>
    <w:rsid w:val="08234C8C"/>
    <w:rsid w:val="09EF09C1"/>
    <w:rsid w:val="0D2B7F62"/>
    <w:rsid w:val="0E6179B4"/>
    <w:rsid w:val="0F3375A2"/>
    <w:rsid w:val="0F805160"/>
    <w:rsid w:val="10C13627"/>
    <w:rsid w:val="10E30B54"/>
    <w:rsid w:val="11D31B21"/>
    <w:rsid w:val="126A658C"/>
    <w:rsid w:val="12C4015D"/>
    <w:rsid w:val="14767FF0"/>
    <w:rsid w:val="158C14AA"/>
    <w:rsid w:val="15AC59B8"/>
    <w:rsid w:val="16A04FB6"/>
    <w:rsid w:val="198C53F8"/>
    <w:rsid w:val="1A820319"/>
    <w:rsid w:val="1C0C5403"/>
    <w:rsid w:val="1D464944"/>
    <w:rsid w:val="1F44422A"/>
    <w:rsid w:val="1F9C084C"/>
    <w:rsid w:val="229F2EDC"/>
    <w:rsid w:val="22C32593"/>
    <w:rsid w:val="262931FE"/>
    <w:rsid w:val="286A598B"/>
    <w:rsid w:val="2A225DF1"/>
    <w:rsid w:val="2AE845D1"/>
    <w:rsid w:val="2BB05DAB"/>
    <w:rsid w:val="2C387BCF"/>
    <w:rsid w:val="2C956D4E"/>
    <w:rsid w:val="2CEF46B1"/>
    <w:rsid w:val="33296443"/>
    <w:rsid w:val="342256A9"/>
    <w:rsid w:val="352A0049"/>
    <w:rsid w:val="35A40002"/>
    <w:rsid w:val="3603550E"/>
    <w:rsid w:val="3647376A"/>
    <w:rsid w:val="36B4704E"/>
    <w:rsid w:val="36F0150C"/>
    <w:rsid w:val="37F459D8"/>
    <w:rsid w:val="385842F8"/>
    <w:rsid w:val="3C74072E"/>
    <w:rsid w:val="3C905B1A"/>
    <w:rsid w:val="3FA4757D"/>
    <w:rsid w:val="412255E9"/>
    <w:rsid w:val="44230B62"/>
    <w:rsid w:val="472B2D67"/>
    <w:rsid w:val="4A004A18"/>
    <w:rsid w:val="4A6F69D9"/>
    <w:rsid w:val="4A705397"/>
    <w:rsid w:val="4A995804"/>
    <w:rsid w:val="4AA77F21"/>
    <w:rsid w:val="4D9D0097"/>
    <w:rsid w:val="4EB33338"/>
    <w:rsid w:val="51A229BD"/>
    <w:rsid w:val="53CA4C80"/>
    <w:rsid w:val="55DB3C82"/>
    <w:rsid w:val="565C42B5"/>
    <w:rsid w:val="569A3030"/>
    <w:rsid w:val="59270D1C"/>
    <w:rsid w:val="59333B53"/>
    <w:rsid w:val="5AF96577"/>
    <w:rsid w:val="5CF214D0"/>
    <w:rsid w:val="5D755C5D"/>
    <w:rsid w:val="5DE11012"/>
    <w:rsid w:val="5EFF3BB3"/>
    <w:rsid w:val="5F6E6E08"/>
    <w:rsid w:val="5FC815A0"/>
    <w:rsid w:val="622F3EA4"/>
    <w:rsid w:val="643C1EFF"/>
    <w:rsid w:val="66C043ED"/>
    <w:rsid w:val="66E2403C"/>
    <w:rsid w:val="68063D32"/>
    <w:rsid w:val="6DFB24AB"/>
    <w:rsid w:val="6F147412"/>
    <w:rsid w:val="6F263764"/>
    <w:rsid w:val="6F743FC6"/>
    <w:rsid w:val="73E02D49"/>
    <w:rsid w:val="75402536"/>
    <w:rsid w:val="7604624F"/>
    <w:rsid w:val="76165DD7"/>
    <w:rsid w:val="78147323"/>
    <w:rsid w:val="7876535B"/>
    <w:rsid w:val="792425B9"/>
    <w:rsid w:val="79912843"/>
    <w:rsid w:val="7BD209F2"/>
    <w:rsid w:val="7D880764"/>
    <w:rsid w:val="7EAD4DFF"/>
    <w:rsid w:val="7FD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5707</Words>
  <Characters>6103</Characters>
  <Lines>42</Lines>
  <Paragraphs>11</Paragraphs>
  <TotalTime>138</TotalTime>
  <ScaleCrop>false</ScaleCrop>
  <LinksUpToDate>false</LinksUpToDate>
  <CharactersWithSpaces>6401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2023-10-26T07:46:00Z</dcterms:created>
  <dc:creator>water</dc:creator>
  <cp:lastModifiedBy>水</cp:lastModifiedBy>
  <cp:lastPrinted>2023-10-26T07:51:00Z</cp:lastPrinted>
  <dcterms:modified xsi:type="dcterms:W3CDTF">2024-02-23T05:44:12Z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B0E41AEE98E04E9682C04787E3CB01F8_13</vt:lpwstr>
  </property>
</Properties>
</file>